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8A386F">
      <w:pPr>
        <w:ind w:left="705"/>
        <w:rPr>
          <w:sz w:val="32"/>
          <w:szCs w:val="32"/>
        </w:rPr>
      </w:pPr>
      <w:r w:rsidRPr="00B26EF4">
        <w:rPr>
          <w:b/>
          <w:sz w:val="32"/>
          <w:szCs w:val="32"/>
        </w:rPr>
        <w:t>Fundacja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Pr="00392622" w:rsidRDefault="00B26EF4" w:rsidP="00B26EF4">
      <w:pPr>
        <w:tabs>
          <w:tab w:val="left" w:pos="1545"/>
        </w:tabs>
        <w:jc w:val="center"/>
        <w:rPr>
          <w:b/>
          <w:color w:val="538135" w:themeColor="accent6" w:themeShade="BF"/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980E83">
        <w:rPr>
          <w:b/>
          <w:color w:val="538135" w:themeColor="accent6" w:themeShade="BF"/>
          <w:sz w:val="32"/>
          <w:szCs w:val="32"/>
        </w:rPr>
        <w:t xml:space="preserve"> GUARDIAN CHALLENGE I</w:t>
      </w:r>
      <w:r w:rsidR="005F299E">
        <w:rPr>
          <w:b/>
          <w:color w:val="538135" w:themeColor="accent6" w:themeShade="BF"/>
          <w:sz w:val="32"/>
          <w:szCs w:val="32"/>
        </w:rPr>
        <w:t>I</w:t>
      </w:r>
    </w:p>
    <w:p w:rsidR="00B26EF4" w:rsidRPr="00E025A0" w:rsidRDefault="008976CA" w:rsidP="00B26EF4">
      <w:pPr>
        <w:tabs>
          <w:tab w:val="left" w:pos="154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w dniu 13</w:t>
      </w:r>
      <w:r w:rsidR="005F299E" w:rsidRPr="00E025A0">
        <w:rPr>
          <w:sz w:val="24"/>
          <w:szCs w:val="24"/>
        </w:rPr>
        <w:t xml:space="preserve"> maja</w:t>
      </w:r>
      <w:r w:rsidR="00980E83" w:rsidRPr="00E025A0">
        <w:rPr>
          <w:sz w:val="24"/>
          <w:szCs w:val="24"/>
        </w:rPr>
        <w:t xml:space="preserve"> 2017</w:t>
      </w:r>
      <w:r w:rsidR="00B26EF4" w:rsidRPr="00E025A0">
        <w:rPr>
          <w:sz w:val="24"/>
          <w:szCs w:val="24"/>
        </w:rPr>
        <w:t>r.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Organizatorzy:</w:t>
      </w:r>
    </w:p>
    <w:p w:rsidR="00B26EF4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Fundacja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GUARDIAN Biała Podlaska</w:t>
      </w:r>
      <w:r w:rsidR="00392622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II.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Cel zawodów: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Popularyzacja i promocja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strzelectwa sportowego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Rywalizacja sportowa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CB310E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Integracja środowisk strzeleckich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z różnych klubów.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Uzyskanie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B3788" w:rsidRPr="00E025A0">
        <w:rPr>
          <w:rFonts w:ascii="Arial" w:eastAsia="Times New Roman" w:hAnsi="Arial" w:cs="Arial"/>
          <w:sz w:val="24"/>
          <w:szCs w:val="24"/>
          <w:lang w:eastAsia="pl-PL"/>
        </w:rPr>
        <w:t>pamiątkowych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pucharów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</w:p>
    <w:p w:rsidR="00B26EF4" w:rsidRPr="00E025A0" w:rsidRDefault="00B26EF4" w:rsidP="00CB310E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sym w:font="Symbol" w:char="F0B7"/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 Doskonalenie umiejętności strzeleckich w s</w:t>
      </w:r>
      <w:r w:rsidR="0039262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połeczeństwie, 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III. Termin i miejsce zawodów:</w:t>
      </w:r>
    </w:p>
    <w:p w:rsidR="00B26EF4" w:rsidRPr="00E025A0" w:rsidRDefault="005F299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2F2BB3">
        <w:rPr>
          <w:rFonts w:ascii="Arial" w:eastAsia="Times New Roman" w:hAnsi="Arial" w:cs="Arial"/>
          <w:sz w:val="24"/>
          <w:szCs w:val="24"/>
          <w:lang w:eastAsia="pl-PL"/>
        </w:rPr>
        <w:t>3</w:t>
      </w:r>
      <w:bookmarkStart w:id="0" w:name="_GoBack"/>
      <w:bookmarkEnd w:id="0"/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maja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2017</w:t>
      </w:r>
      <w:r w:rsidR="00CB310E" w:rsidRPr="00E025A0">
        <w:rPr>
          <w:rFonts w:ascii="Arial" w:eastAsia="Times New Roman" w:hAnsi="Arial" w:cs="Arial"/>
          <w:sz w:val="24"/>
          <w:szCs w:val="24"/>
          <w:lang w:eastAsia="pl-PL"/>
        </w:rPr>
        <w:t>r, godz. 10.00</w:t>
      </w:r>
    </w:p>
    <w:p w:rsidR="00B26EF4" w:rsidRPr="00E025A0" w:rsidRDefault="00CB310E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Strzelnica Fundacji Guardian (teren lotniska w Białej Podlaskiej)</w:t>
      </w:r>
    </w:p>
    <w:p w:rsidR="00882292" w:rsidRPr="00E025A0" w:rsidRDefault="00EA0D45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hyperlink r:id="rId8" w:history="1">
        <w:r w:rsidR="00882292" w:rsidRPr="00E025A0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Mapa dojazdu (link)</w:t>
        </w:r>
      </w:hyperlink>
      <w:r w:rsidR="00882292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hyperlink r:id="rId9" w:history="1">
        <w:r w:rsidR="00882292" w:rsidRPr="00E025A0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Opis dojazdu (link)</w:t>
        </w:r>
      </w:hyperlink>
    </w:p>
    <w:p w:rsidR="00882292" w:rsidRPr="00E025A0" w:rsidRDefault="00882292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392622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IV. 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Zawody otwarte dla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B26EF4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członków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klubów strzeleckich</w:t>
      </w:r>
      <w:r w:rsidR="00755237">
        <w:rPr>
          <w:rFonts w:ascii="Arial" w:eastAsia="Times New Roman" w:hAnsi="Arial" w:cs="Arial"/>
          <w:sz w:val="24"/>
          <w:szCs w:val="24"/>
          <w:lang w:eastAsia="pl-PL"/>
        </w:rPr>
        <w:t>, osób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posiadających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licencje strzeleckie lub patenty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strzeleckie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400199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V. Zasady finansowania:</w:t>
      </w:r>
    </w:p>
    <w:p w:rsidR="00C65ED6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Warunkiem uczestn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ictwa jest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rejestracja i 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uiszczenie opłaty startowej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>dniu zawodów: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1. Członkowie KS GUARDIAN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-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opłata wpisowa 20zł za jedną konkurencję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2. Osoby z zewnątrz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- </w:t>
      </w:r>
      <w:r w:rsidR="00980E83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opłata wpisowa 25zł za jedną konkurencję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C65ED6" w:rsidRPr="00E025A0" w:rsidRDefault="00C65ED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400199" w:rsidRPr="00E025A0" w:rsidRDefault="00980E83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Korzystanie z broni i amunicji stanowiącej własność Fundacji GUARDIAN: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1. Członkowie KS GUARDIAN: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a) pistolet centralnego zapłonu – 30zł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b) karabin centralnego zapłonu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40zł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c) karabin bocznego zapłonu – 20zł</w:t>
      </w:r>
    </w:p>
    <w:p w:rsid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197D06" w:rsidRP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2. Osoby </w:t>
      </w:r>
      <w:r w:rsidR="00EE470E" w:rsidRPr="00E025A0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niezrzeszone w </w:t>
      </w:r>
      <w:r w:rsidR="0034349C" w:rsidRPr="00E025A0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KS GUARDIAN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: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a) pistolet centralnego zapłonu – 45zł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b) karabin centralnego zapłonu – 60zł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br/>
        <w:t>c) karabin bocznego zapłonu – 30zł</w:t>
      </w:r>
    </w:p>
    <w:p w:rsidR="00400199" w:rsidRPr="00E025A0" w:rsidRDefault="00400199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</w:t>
      </w:r>
      <w:r w:rsidR="00400199" w:rsidRPr="00E025A0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. Konkurencje w strzelaniu do tarcz 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w kategorii standard bez podziału zawodników ze względu wiek i płeć.</w:t>
      </w:r>
    </w:p>
    <w:p w:rsidR="00B26EF4" w:rsidRPr="00E025A0" w:rsidRDefault="0000791B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="00B26EF4"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 zapłonu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25m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</w:p>
    <w:p w:rsidR="00B26EF4" w:rsidRPr="00E025A0" w:rsidRDefault="0000791B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2.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Karabin centralnego zapłonu 100m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</w:p>
    <w:p w:rsidR="00197D06" w:rsidRPr="00E025A0" w:rsidRDefault="0000791B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3.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Karabin bocznego zapłonu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50m</w:t>
      </w:r>
      <w:r w:rsidR="0034349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t>– 20 strz. ocenianych, 5 próbnych</w:t>
      </w:r>
      <w:r w:rsidR="00197D06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E025A0" w:rsidRPr="00E025A0" w:rsidRDefault="00197D06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Strzelanie we wszystkich konkurencjach będzie się odbywało w postawie stojącej. W karabinkach bocznego zapłonu dopuszcza się używanie celowników optoelektronicznych bez powiększenia. 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 zapłonu i karabin centralnego zapłonu – przyrządy celownicze otwarte.</w:t>
      </w:r>
    </w:p>
    <w:p w:rsidR="00E025A0" w:rsidRPr="00E025A0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Skrócone dane dotyczące regulaminowych ograniczeń w broni sportowej:</w:t>
      </w:r>
    </w:p>
    <w:p w:rsidR="00E025A0" w:rsidRPr="00E025A0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Pistolet centralnego zapłonu</w:t>
      </w:r>
      <w:r w:rsidR="00A40F2B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  <w:r w:rsidR="003362C5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ymiary </w:t>
      </w:r>
      <w:r w:rsidR="00A40F2B">
        <w:rPr>
          <w:rFonts w:ascii="Arial" w:eastAsia="Times New Roman" w:hAnsi="Arial" w:cs="Arial"/>
          <w:sz w:val="24"/>
          <w:szCs w:val="24"/>
          <w:lang w:eastAsia="pl-PL"/>
        </w:rPr>
        <w:t>pudełka pomiarowego -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300mm x150mm x50mm, d</w:t>
      </w:r>
      <w:r w:rsidR="00707882">
        <w:rPr>
          <w:rFonts w:ascii="Arial" w:eastAsia="Times New Roman" w:hAnsi="Arial" w:cs="Arial"/>
          <w:sz w:val="24"/>
          <w:szCs w:val="24"/>
          <w:lang w:eastAsia="pl-PL"/>
        </w:rPr>
        <w:t>opuszczalny kaliber: 9mm</w:t>
      </w:r>
      <w:r w:rsidR="00755237">
        <w:rPr>
          <w:rFonts w:ascii="Arial" w:eastAsia="Times New Roman" w:hAnsi="Arial" w:cs="Arial"/>
          <w:sz w:val="24"/>
          <w:szCs w:val="24"/>
          <w:lang w:eastAsia="pl-PL"/>
        </w:rPr>
        <w:t>, max długość lufy 153mm</w:t>
      </w:r>
      <w:r w:rsidR="00707882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00791B" w:rsidRPr="00E025A0" w:rsidRDefault="00E025A0" w:rsidP="00E025A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VII. Nagrody i wyróżnienia.</w:t>
      </w:r>
    </w:p>
    <w:p w:rsidR="002A71CC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Puchary</w:t>
      </w:r>
      <w:r w:rsidR="0000791B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za zajęcie miejsc 1, 2 i 3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EF4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VIII. Sprawy organizacyjne:</w:t>
      </w:r>
    </w:p>
    <w:p w:rsidR="00B26EF4" w:rsidRPr="00E025A0" w:rsidRDefault="00B26EF4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Uczestnictwo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należy zgłaszać 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pocztą elektroniczną na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e-</w:t>
      </w:r>
      <w:r w:rsidR="002A71CC" w:rsidRPr="00E025A0">
        <w:rPr>
          <w:rFonts w:ascii="Arial" w:eastAsia="Times New Roman" w:hAnsi="Arial" w:cs="Arial"/>
          <w:sz w:val="24"/>
          <w:szCs w:val="24"/>
          <w:lang w:eastAsia="pl-PL"/>
        </w:rPr>
        <w:t>mail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:rsidR="00B26EF4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guardian@guardian.mil.pl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lub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 dniu rozgrywania konkurencji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 biurze zawodów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do godz. 10.00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2A71CC" w:rsidRPr="00E025A0" w:rsidRDefault="002A71CC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E025A0" w:rsidRDefault="002A71CC" w:rsidP="00C65ED6">
      <w:pPr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sz w:val="24"/>
          <w:szCs w:val="24"/>
          <w:lang w:eastAsia="pl-PL"/>
        </w:rPr>
        <w:t>IX. Zawody zostaną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przeprowadzone </w:t>
      </w:r>
      <w:r w:rsidR="005B5E54" w:rsidRPr="00E025A0">
        <w:rPr>
          <w:rFonts w:ascii="Arial" w:eastAsia="Times New Roman" w:hAnsi="Arial" w:cs="Arial"/>
          <w:sz w:val="24"/>
          <w:szCs w:val="24"/>
          <w:lang w:eastAsia="pl-PL"/>
        </w:rPr>
        <w:t>w oparciu o niniejszy regulamin oraz zasady bezpieczeństwa.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Ochronniki słuchu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i oczu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obowiązują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wszystkich zawodników. Każdy zawodnik ma obowiązek zapoznać się regulaminem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strzelnicy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i bezwzględnie go przestrzegać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. Wszystkie sprawy nie ujęte w regulaminie zostaną</w:t>
      </w:r>
      <w:r w:rsidR="00C65ED6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rzedstawione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podczas otwarcia zawodów. Wszelkie spory rozstrzygają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>sędziowie, decyzja głównego sędziego</w:t>
      </w:r>
      <w:r w:rsidR="00854012"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E025A0">
        <w:rPr>
          <w:rFonts w:ascii="Arial" w:eastAsia="Times New Roman" w:hAnsi="Arial" w:cs="Arial"/>
          <w:sz w:val="24"/>
          <w:szCs w:val="24"/>
          <w:lang w:eastAsia="pl-PL"/>
        </w:rPr>
        <w:t xml:space="preserve">jest nieodwołalna. </w:t>
      </w:r>
      <w:r w:rsidR="00FE77D8" w:rsidRPr="00E025A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C65ED6"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 xml:space="preserve">                                                               </w:t>
      </w:r>
    </w:p>
    <w:p w:rsidR="00E025A0" w:rsidRDefault="00E025A0" w:rsidP="00C65ED6">
      <w:pPr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</w:p>
    <w:p w:rsidR="00E025A0" w:rsidRDefault="00E025A0" w:rsidP="00E025A0">
      <w:pPr>
        <w:ind w:left="4956" w:firstLine="708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</w:p>
    <w:p w:rsidR="002A71CC" w:rsidRPr="00E025A0" w:rsidRDefault="00C65ED6" w:rsidP="00E025A0">
      <w:pPr>
        <w:ind w:left="4956" w:firstLine="708"/>
        <w:rPr>
          <w:rFonts w:ascii="Arial" w:eastAsia="Times New Roman" w:hAnsi="Arial" w:cs="Arial"/>
          <w:sz w:val="24"/>
          <w:szCs w:val="24"/>
          <w:lang w:eastAsia="pl-PL"/>
        </w:rPr>
      </w:pPr>
      <w:r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 xml:space="preserve"> </w:t>
      </w:r>
      <w:r w:rsidR="00FE77D8" w:rsidRPr="00E025A0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Fundacja Guardian</w:t>
      </w:r>
    </w:p>
    <w:sectPr w:rsidR="002A71CC" w:rsidRPr="00E025A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D45" w:rsidRDefault="00EA0D45" w:rsidP="00B26EF4">
      <w:pPr>
        <w:spacing w:after="0" w:line="240" w:lineRule="auto"/>
      </w:pPr>
      <w:r>
        <w:separator/>
      </w:r>
    </w:p>
  </w:endnote>
  <w:endnote w:type="continuationSeparator" w:id="0">
    <w:p w:rsidR="00EA0D45" w:rsidRDefault="00EA0D45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D45" w:rsidRDefault="00EA0D45" w:rsidP="00B26EF4">
      <w:pPr>
        <w:spacing w:after="0" w:line="240" w:lineRule="auto"/>
      </w:pPr>
      <w:r>
        <w:separator/>
      </w:r>
    </w:p>
  </w:footnote>
  <w:footnote w:type="continuationSeparator" w:id="0">
    <w:p w:rsidR="00EA0D45" w:rsidRDefault="00EA0D45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EA0D4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EA0D4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EA0D4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E11EE"/>
    <w:multiLevelType w:val="hybridMultilevel"/>
    <w:tmpl w:val="87D6C2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F4"/>
    <w:rsid w:val="0000791B"/>
    <w:rsid w:val="000227FC"/>
    <w:rsid w:val="000362E5"/>
    <w:rsid w:val="00197D06"/>
    <w:rsid w:val="00216503"/>
    <w:rsid w:val="002A71CC"/>
    <w:rsid w:val="002B3788"/>
    <w:rsid w:val="002F2BB3"/>
    <w:rsid w:val="003362C5"/>
    <w:rsid w:val="0034349C"/>
    <w:rsid w:val="00390289"/>
    <w:rsid w:val="00392622"/>
    <w:rsid w:val="003A487A"/>
    <w:rsid w:val="00400199"/>
    <w:rsid w:val="005B5E54"/>
    <w:rsid w:val="005F299E"/>
    <w:rsid w:val="00707882"/>
    <w:rsid w:val="00755237"/>
    <w:rsid w:val="007A0E5A"/>
    <w:rsid w:val="008147DA"/>
    <w:rsid w:val="00854012"/>
    <w:rsid w:val="00882292"/>
    <w:rsid w:val="008976CA"/>
    <w:rsid w:val="008A386F"/>
    <w:rsid w:val="00980E83"/>
    <w:rsid w:val="00A40F2B"/>
    <w:rsid w:val="00B26EF4"/>
    <w:rsid w:val="00BF3D17"/>
    <w:rsid w:val="00C65ED6"/>
    <w:rsid w:val="00CB310E"/>
    <w:rsid w:val="00E025A0"/>
    <w:rsid w:val="00E57BE7"/>
    <w:rsid w:val="00EA0D45"/>
    <w:rsid w:val="00EE470E"/>
    <w:rsid w:val="00F93136"/>
    <w:rsid w:val="00FE77D8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A22B3C6-3DBD-4D7E-BC2A-DB6A37612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maps/place/Strzelnica+Fundacji+i+Klubu+Strzeleckiego+GUARDIAN/@52.0069693,23.1601344,17z/data=!4m5!3m4!1s0x472190932739ebd7:0xdf96f9a58cf89bf8!8m2!3d52.0069693!4d23.1623231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guardian.mil.pl/strzelnica/mapa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Marek Winkler</dc:creator>
  <cp:lastModifiedBy>Marek Winkler</cp:lastModifiedBy>
  <cp:revision>4</cp:revision>
  <dcterms:created xsi:type="dcterms:W3CDTF">2017-05-02T22:10:00Z</dcterms:created>
  <dcterms:modified xsi:type="dcterms:W3CDTF">2017-05-08T18:07:00Z</dcterms:modified>
</cp:coreProperties>
</file>